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6F" w:rsidRDefault="0097279A" w:rsidP="007E38D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657725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6505" w:rsidRDefault="00913740" w:rsidP="00843D6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Фонд</w:t>
      </w:r>
      <w:r w:rsidR="00843D6F">
        <w:rPr>
          <w:rFonts w:ascii="Times New Roman" w:hAnsi="Times New Roman" w:cs="Times New Roman"/>
          <w:sz w:val="24"/>
        </w:rPr>
        <w:t xml:space="preserve"> школьной библиотеки</w:t>
      </w:r>
    </w:p>
    <w:p w:rsidR="00913740" w:rsidRDefault="00340469" w:rsidP="00843D6F">
      <w:pPr>
        <w:jc w:val="center"/>
        <w:rPr>
          <w:rFonts w:ascii="Times New Roman" w:hAnsi="Times New Roman" w:cs="Times New Roman"/>
          <w:sz w:val="24"/>
        </w:rPr>
      </w:pPr>
      <w:r w:rsidRPr="00A866DF">
        <w:rPr>
          <w:rFonts w:ascii="Times New Roman" w:hAnsi="Times New Roman" w:cs="Times New Roman"/>
          <w:noProof/>
          <w:color w:val="006600"/>
          <w:sz w:val="24"/>
        </w:rPr>
        <w:drawing>
          <wp:inline distT="0" distB="0" distL="0" distR="0">
            <wp:extent cx="5524500" cy="2200275"/>
            <wp:effectExtent l="19050" t="19050" r="285750" b="3333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944DD2">
        <w:rPr>
          <w:rFonts w:ascii="Times New Roman" w:hAnsi="Times New Roman" w:cs="Times New Roman"/>
          <w:sz w:val="24"/>
        </w:rPr>
        <w:t xml:space="preserve"> </w:t>
      </w:r>
      <w:r w:rsidR="00E065F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43D6F" w:rsidRDefault="00913740" w:rsidP="00913740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Затрачено средств на приобретение учебной литературы:</w:t>
      </w:r>
    </w:p>
    <w:tbl>
      <w:tblPr>
        <w:tblStyle w:val="-3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913740" w:rsidTr="0089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00B050"/>
          </w:tcPr>
          <w:p w:rsidR="00913740" w:rsidRDefault="00913740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приобретения учебников</w:t>
            </w:r>
          </w:p>
        </w:tc>
        <w:tc>
          <w:tcPr>
            <w:tcW w:w="4809" w:type="dxa"/>
            <w:shd w:val="clear" w:color="auto" w:fill="00B050"/>
          </w:tcPr>
          <w:p w:rsidR="00913740" w:rsidRDefault="00913740" w:rsidP="00913740">
            <w:pPr>
              <w:tabs>
                <w:tab w:val="left" w:pos="66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Затрачено средств из областного бюджета</w:t>
            </w:r>
          </w:p>
        </w:tc>
      </w:tr>
      <w:tr w:rsidR="00913740" w:rsidTr="0089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913740" w:rsidRDefault="00913740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809" w:type="dxa"/>
            <w:shd w:val="clear" w:color="auto" w:fill="9BBB59" w:themeFill="accent3"/>
          </w:tcPr>
          <w:p w:rsidR="00913740" w:rsidRDefault="00214F8F" w:rsidP="00913740">
            <w:pPr>
              <w:tabs>
                <w:tab w:val="left" w:pos="66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19708,00</w:t>
            </w:r>
            <w:r w:rsidR="00913740">
              <w:rPr>
                <w:rFonts w:ascii="Times New Roman" w:hAnsi="Times New Roman" w:cs="Times New Roman"/>
                <w:sz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</w:rPr>
              <w:t xml:space="preserve">  161 экз.</w:t>
            </w:r>
          </w:p>
        </w:tc>
      </w:tr>
      <w:tr w:rsidR="00913740" w:rsidTr="008930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913740" w:rsidRDefault="00913740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4809" w:type="dxa"/>
            <w:shd w:val="clear" w:color="auto" w:fill="9BBB59" w:themeFill="accent3"/>
          </w:tcPr>
          <w:p w:rsidR="00913740" w:rsidRDefault="00214F8F" w:rsidP="00913740">
            <w:pPr>
              <w:tabs>
                <w:tab w:val="left" w:pos="66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913740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913740" w:rsidTr="0089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913740" w:rsidRDefault="00913740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4809" w:type="dxa"/>
            <w:shd w:val="clear" w:color="auto" w:fill="9BBB59" w:themeFill="accent3"/>
          </w:tcPr>
          <w:p w:rsidR="00913740" w:rsidRDefault="00214F8F" w:rsidP="00913740">
            <w:pPr>
              <w:tabs>
                <w:tab w:val="left" w:pos="66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187100,00</w:t>
            </w:r>
            <w:r w:rsidR="003E4F87">
              <w:rPr>
                <w:rFonts w:ascii="Times New Roman" w:hAnsi="Times New Roman" w:cs="Times New Roman"/>
                <w:sz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</w:rPr>
              <w:t xml:space="preserve"> 876 экз.</w:t>
            </w:r>
          </w:p>
        </w:tc>
      </w:tr>
      <w:tr w:rsidR="00913740" w:rsidTr="008930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913740" w:rsidRDefault="003E4F87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4809" w:type="dxa"/>
            <w:shd w:val="clear" w:color="auto" w:fill="9BBB59" w:themeFill="accent3"/>
          </w:tcPr>
          <w:p w:rsidR="00913740" w:rsidRDefault="00214F8F" w:rsidP="00913740">
            <w:pPr>
              <w:tabs>
                <w:tab w:val="left" w:pos="66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1040123</w:t>
            </w:r>
            <w:r w:rsidR="003E4F87">
              <w:rPr>
                <w:rFonts w:ascii="Times New Roman" w:hAnsi="Times New Roman" w:cs="Times New Roman"/>
                <w:sz w:val="24"/>
              </w:rPr>
              <w:t>,00 руб.</w:t>
            </w:r>
            <w:r>
              <w:rPr>
                <w:rFonts w:ascii="Times New Roman" w:hAnsi="Times New Roman" w:cs="Times New Roman"/>
                <w:sz w:val="24"/>
              </w:rPr>
              <w:t xml:space="preserve"> 4615 экз.</w:t>
            </w:r>
          </w:p>
        </w:tc>
      </w:tr>
      <w:tr w:rsidR="00913740" w:rsidTr="0089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913740" w:rsidRDefault="003E4F87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4809" w:type="dxa"/>
            <w:shd w:val="clear" w:color="auto" w:fill="9BBB59" w:themeFill="accent3"/>
          </w:tcPr>
          <w:p w:rsidR="00913740" w:rsidRDefault="00214F8F" w:rsidP="00BE6F9F">
            <w:pPr>
              <w:tabs>
                <w:tab w:val="left" w:pos="66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247589,84</w:t>
            </w:r>
            <w:r w:rsidR="003E4F87">
              <w:rPr>
                <w:rFonts w:ascii="Times New Roman" w:hAnsi="Times New Roman" w:cs="Times New Roman"/>
                <w:sz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</w:rPr>
              <w:t xml:space="preserve"> 889 экз.</w:t>
            </w:r>
          </w:p>
        </w:tc>
      </w:tr>
      <w:tr w:rsidR="00913740" w:rsidTr="008930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913740" w:rsidRDefault="003E4F87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4809" w:type="dxa"/>
            <w:shd w:val="clear" w:color="auto" w:fill="9BBB59" w:themeFill="accent3"/>
          </w:tcPr>
          <w:p w:rsidR="00913740" w:rsidRDefault="00214F8F" w:rsidP="00913740">
            <w:pPr>
              <w:tabs>
                <w:tab w:val="left" w:pos="66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244486,00</w:t>
            </w:r>
            <w:r w:rsidR="003E4F87">
              <w:rPr>
                <w:rFonts w:ascii="Times New Roman" w:hAnsi="Times New Roman" w:cs="Times New Roman"/>
                <w:sz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</w:rPr>
              <w:t xml:space="preserve"> 770 экз.</w:t>
            </w:r>
          </w:p>
        </w:tc>
      </w:tr>
      <w:tr w:rsidR="00893014" w:rsidTr="0089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893014" w:rsidRDefault="00893014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4809" w:type="dxa"/>
            <w:shd w:val="clear" w:color="auto" w:fill="9BBB59" w:themeFill="accent3"/>
          </w:tcPr>
          <w:p w:rsidR="00893014" w:rsidRDefault="00214F8F" w:rsidP="00C2785C">
            <w:pPr>
              <w:tabs>
                <w:tab w:val="left" w:pos="1710"/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C2785C">
              <w:rPr>
                <w:rFonts w:ascii="Times New Roman" w:hAnsi="Times New Roman" w:cs="Times New Roman"/>
                <w:sz w:val="24"/>
              </w:rPr>
              <w:t>0 руб.</w:t>
            </w:r>
          </w:p>
        </w:tc>
      </w:tr>
      <w:tr w:rsidR="00214F8F" w:rsidTr="008930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214F8F" w:rsidRDefault="00214F8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4809" w:type="dxa"/>
            <w:shd w:val="clear" w:color="auto" w:fill="9BBB59" w:themeFill="accent3"/>
          </w:tcPr>
          <w:p w:rsidR="00214F8F" w:rsidRDefault="00C87B2B" w:rsidP="00C87B2B">
            <w:pPr>
              <w:tabs>
                <w:tab w:val="left" w:pos="1710"/>
                <w:tab w:val="left" w:pos="6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0 руб.</w:t>
            </w:r>
          </w:p>
        </w:tc>
      </w:tr>
      <w:tr w:rsidR="00214F8F" w:rsidTr="0089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shd w:val="clear" w:color="auto" w:fill="9BBB59" w:themeFill="accent3"/>
          </w:tcPr>
          <w:p w:rsidR="00214F8F" w:rsidRDefault="00214F8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4809" w:type="dxa"/>
            <w:shd w:val="clear" w:color="auto" w:fill="9BBB59" w:themeFill="accent3"/>
          </w:tcPr>
          <w:p w:rsidR="00214F8F" w:rsidRDefault="00C87B2B" w:rsidP="00C2785C">
            <w:pPr>
              <w:tabs>
                <w:tab w:val="left" w:pos="1710"/>
                <w:tab w:val="left" w:pos="6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0 руб.</w:t>
            </w:r>
          </w:p>
        </w:tc>
      </w:tr>
    </w:tbl>
    <w:p w:rsidR="001833FB" w:rsidRDefault="001833FB" w:rsidP="00C2785C">
      <w:pPr>
        <w:tabs>
          <w:tab w:val="left" w:pos="6645"/>
        </w:tabs>
        <w:rPr>
          <w:rFonts w:ascii="Times New Roman" w:hAnsi="Times New Roman" w:cs="Times New Roman"/>
          <w:sz w:val="24"/>
        </w:rPr>
      </w:pPr>
    </w:p>
    <w:p w:rsidR="007E38D0" w:rsidRDefault="007E38D0" w:rsidP="00C2785C">
      <w:pPr>
        <w:tabs>
          <w:tab w:val="left" w:pos="6645"/>
        </w:tabs>
        <w:rPr>
          <w:rFonts w:ascii="Times New Roman" w:hAnsi="Times New Roman" w:cs="Times New Roman"/>
          <w:sz w:val="24"/>
        </w:rPr>
      </w:pPr>
    </w:p>
    <w:p w:rsidR="007E38D0" w:rsidRDefault="007E38D0" w:rsidP="00C2785C">
      <w:pPr>
        <w:tabs>
          <w:tab w:val="left" w:pos="6645"/>
        </w:tabs>
        <w:rPr>
          <w:rFonts w:ascii="Times New Roman" w:hAnsi="Times New Roman" w:cs="Times New Roman"/>
          <w:sz w:val="24"/>
        </w:rPr>
      </w:pPr>
    </w:p>
    <w:p w:rsidR="007E38D0" w:rsidRDefault="007E38D0" w:rsidP="00C2785C">
      <w:pPr>
        <w:tabs>
          <w:tab w:val="left" w:pos="6645"/>
        </w:tabs>
        <w:rPr>
          <w:rFonts w:ascii="Times New Roman" w:hAnsi="Times New Roman" w:cs="Times New Roman"/>
          <w:sz w:val="24"/>
        </w:rPr>
      </w:pPr>
    </w:p>
    <w:p w:rsidR="007E38D0" w:rsidRDefault="007E38D0" w:rsidP="00C2785C">
      <w:pPr>
        <w:tabs>
          <w:tab w:val="left" w:pos="6645"/>
        </w:tabs>
        <w:rPr>
          <w:rFonts w:ascii="Times New Roman" w:hAnsi="Times New Roman" w:cs="Times New Roman"/>
          <w:sz w:val="24"/>
        </w:rPr>
      </w:pPr>
    </w:p>
    <w:p w:rsidR="00FB5555" w:rsidRDefault="00FB5555" w:rsidP="00913740">
      <w:pPr>
        <w:tabs>
          <w:tab w:val="left" w:pos="664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Оснащение учебниками учащихся </w:t>
      </w:r>
    </w:p>
    <w:tbl>
      <w:tblPr>
        <w:tblStyle w:val="a5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810"/>
        <w:gridCol w:w="783"/>
        <w:gridCol w:w="946"/>
        <w:gridCol w:w="913"/>
        <w:gridCol w:w="1043"/>
        <w:gridCol w:w="977"/>
        <w:gridCol w:w="959"/>
        <w:gridCol w:w="734"/>
        <w:gridCol w:w="916"/>
        <w:gridCol w:w="992"/>
      </w:tblGrid>
      <w:tr w:rsidR="00BE6F9F" w:rsidTr="00BE6F9F">
        <w:trPr>
          <w:cantSplit/>
          <w:trHeight w:val="1650"/>
          <w:jc w:val="center"/>
        </w:trPr>
        <w:tc>
          <w:tcPr>
            <w:tcW w:w="810" w:type="dxa"/>
            <w:vMerge w:val="restart"/>
            <w:textDirection w:val="btLr"/>
          </w:tcPr>
          <w:p w:rsidR="00BE6F9F" w:rsidRDefault="00BE6F9F" w:rsidP="00FB5555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6F9F" w:rsidRDefault="00C87B2B" w:rsidP="00FB5555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01.06.2017</w:t>
            </w:r>
            <w:r w:rsidR="00BE6F9F">
              <w:rPr>
                <w:rFonts w:ascii="Times New Roman" w:hAnsi="Times New Roman" w:cs="Times New Roman"/>
                <w:sz w:val="24"/>
              </w:rPr>
              <w:t>г., чел.</w:t>
            </w:r>
          </w:p>
        </w:tc>
        <w:tc>
          <w:tcPr>
            <w:tcW w:w="783" w:type="dxa"/>
            <w:vMerge w:val="restart"/>
            <w:textDirection w:val="btLr"/>
          </w:tcPr>
          <w:p w:rsidR="00BE6F9F" w:rsidRDefault="00BE6F9F" w:rsidP="000C6BCC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 1 – 4   классов              на 01.09.2013 г., чел.</w:t>
            </w:r>
          </w:p>
        </w:tc>
        <w:tc>
          <w:tcPr>
            <w:tcW w:w="1859" w:type="dxa"/>
            <w:gridSpan w:val="2"/>
          </w:tcPr>
          <w:p w:rsidR="00BE6F9F" w:rsidRDefault="00BE6F9F" w:rsidP="000C6BCC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обучающихся   1 – 4  классов, обеспеченных учебниками </w:t>
            </w:r>
          </w:p>
        </w:tc>
        <w:tc>
          <w:tcPr>
            <w:tcW w:w="1043" w:type="dxa"/>
            <w:vMerge w:val="restart"/>
            <w:textDirection w:val="btLr"/>
          </w:tcPr>
          <w:p w:rsidR="00BE6F9F" w:rsidRDefault="00BE6F9F" w:rsidP="000C6BCC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обучающихся 5 – 9 классов    на 01.</w:t>
            </w:r>
            <w:r w:rsidR="00C87B2B">
              <w:rPr>
                <w:rFonts w:ascii="Times New Roman" w:hAnsi="Times New Roman" w:cs="Times New Roman"/>
                <w:sz w:val="24"/>
              </w:rPr>
              <w:t>06.2017</w:t>
            </w:r>
            <w:r>
              <w:rPr>
                <w:rFonts w:ascii="Times New Roman" w:hAnsi="Times New Roman" w:cs="Times New Roman"/>
                <w:sz w:val="24"/>
              </w:rPr>
              <w:t xml:space="preserve"> г., чел.</w:t>
            </w:r>
          </w:p>
        </w:tc>
        <w:tc>
          <w:tcPr>
            <w:tcW w:w="1936" w:type="dxa"/>
            <w:gridSpan w:val="2"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    5 – 9 классов, обеспеченных учебниками</w:t>
            </w:r>
          </w:p>
        </w:tc>
        <w:tc>
          <w:tcPr>
            <w:tcW w:w="734" w:type="dxa"/>
            <w:vMerge w:val="restart"/>
            <w:textDirection w:val="btLr"/>
          </w:tcPr>
          <w:p w:rsidR="00BE6F9F" w:rsidRDefault="00BE6F9F" w:rsidP="00BE6F9F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обучающихся 10 – </w:t>
            </w:r>
            <w:r w:rsidR="00E90D83">
              <w:rPr>
                <w:rFonts w:ascii="Times New Roman" w:hAnsi="Times New Roman" w:cs="Times New Roman"/>
                <w:sz w:val="24"/>
              </w:rPr>
              <w:t>11 классов              на 01.06.2017</w:t>
            </w:r>
            <w:r>
              <w:rPr>
                <w:rFonts w:ascii="Times New Roman" w:hAnsi="Times New Roman" w:cs="Times New Roman"/>
                <w:sz w:val="24"/>
              </w:rPr>
              <w:t xml:space="preserve"> г., чел.</w:t>
            </w:r>
          </w:p>
        </w:tc>
        <w:tc>
          <w:tcPr>
            <w:tcW w:w="1908" w:type="dxa"/>
            <w:gridSpan w:val="2"/>
          </w:tcPr>
          <w:p w:rsidR="00BE6F9F" w:rsidRDefault="00BE6F9F" w:rsidP="00BE6F9F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    10 – 11 классов, обеспеченных учебниками</w:t>
            </w:r>
          </w:p>
        </w:tc>
      </w:tr>
      <w:tr w:rsidR="00BE6F9F" w:rsidTr="00BE6F9F">
        <w:trPr>
          <w:cantSplit/>
          <w:trHeight w:val="825"/>
          <w:jc w:val="center"/>
        </w:trPr>
        <w:tc>
          <w:tcPr>
            <w:tcW w:w="810" w:type="dxa"/>
            <w:vMerge/>
            <w:textDirection w:val="btLr"/>
          </w:tcPr>
          <w:p w:rsidR="00BE6F9F" w:rsidRDefault="00BE6F9F" w:rsidP="00FB5555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Merge/>
            <w:textDirection w:val="btLr"/>
          </w:tcPr>
          <w:p w:rsidR="00BE6F9F" w:rsidRDefault="00BE6F9F" w:rsidP="001833FB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9" w:type="dxa"/>
            <w:gridSpan w:val="2"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Получили полный комплект        (из расчета</w:t>
            </w:r>
            <w:proofErr w:type="gramEnd"/>
          </w:p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8 учебников)</w:t>
            </w:r>
            <w:proofErr w:type="gramEnd"/>
          </w:p>
        </w:tc>
        <w:tc>
          <w:tcPr>
            <w:tcW w:w="1043" w:type="dxa"/>
            <w:vMerge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BE6F9F" w:rsidRDefault="00BE6F9F" w:rsidP="000C6BCC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Получили полный комплект        (из расчета</w:t>
            </w:r>
            <w:proofErr w:type="gramEnd"/>
          </w:p>
          <w:p w:rsidR="00BE6F9F" w:rsidRDefault="00BE6F9F" w:rsidP="000C6BCC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11 учебников)</w:t>
            </w:r>
            <w:proofErr w:type="gramEnd"/>
          </w:p>
        </w:tc>
        <w:tc>
          <w:tcPr>
            <w:tcW w:w="734" w:type="dxa"/>
            <w:vMerge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  <w:gridSpan w:val="2"/>
          </w:tcPr>
          <w:p w:rsidR="00BE6F9F" w:rsidRDefault="00BE6F9F" w:rsidP="00BE6F9F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Получили полный комплект        (из расчета</w:t>
            </w:r>
            <w:proofErr w:type="gramEnd"/>
          </w:p>
          <w:p w:rsidR="00BE6F9F" w:rsidRDefault="00BE6F9F" w:rsidP="00BE6F9F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13 учебников)</w:t>
            </w:r>
            <w:proofErr w:type="gramEnd"/>
          </w:p>
        </w:tc>
      </w:tr>
      <w:tr w:rsidR="00BE6F9F" w:rsidTr="00BE6F9F">
        <w:trPr>
          <w:cantSplit/>
          <w:trHeight w:val="1811"/>
          <w:jc w:val="center"/>
        </w:trPr>
        <w:tc>
          <w:tcPr>
            <w:tcW w:w="810" w:type="dxa"/>
            <w:vMerge/>
            <w:textDirection w:val="btLr"/>
          </w:tcPr>
          <w:p w:rsidR="00BE6F9F" w:rsidRDefault="00BE6F9F" w:rsidP="00FB5555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Merge/>
            <w:textDirection w:val="btLr"/>
          </w:tcPr>
          <w:p w:rsidR="00BE6F9F" w:rsidRDefault="00BE6F9F" w:rsidP="001833FB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extDirection w:val="btLr"/>
          </w:tcPr>
          <w:p w:rsidR="00BE6F9F" w:rsidRDefault="00BE6F9F" w:rsidP="001833FB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обучающихся, чел.</w:t>
            </w:r>
          </w:p>
        </w:tc>
        <w:tc>
          <w:tcPr>
            <w:tcW w:w="913" w:type="dxa"/>
            <w:textDirection w:val="btLr"/>
          </w:tcPr>
          <w:p w:rsidR="00BE6F9F" w:rsidRDefault="00BE6F9F" w:rsidP="001833FB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43" w:type="dxa"/>
            <w:vMerge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textDirection w:val="btLr"/>
          </w:tcPr>
          <w:p w:rsidR="00BE6F9F" w:rsidRDefault="00BE6F9F" w:rsidP="0030170F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обучающихся, чел.</w:t>
            </w:r>
          </w:p>
        </w:tc>
        <w:tc>
          <w:tcPr>
            <w:tcW w:w="959" w:type="dxa"/>
            <w:textDirection w:val="btLr"/>
          </w:tcPr>
          <w:p w:rsidR="00BE6F9F" w:rsidRDefault="00BE6F9F" w:rsidP="0030170F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34" w:type="dxa"/>
            <w:vMerge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textDirection w:val="btLr"/>
          </w:tcPr>
          <w:p w:rsidR="00BE6F9F" w:rsidRDefault="00BE6F9F" w:rsidP="0030170F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обучающихся, чел.</w:t>
            </w:r>
          </w:p>
        </w:tc>
        <w:tc>
          <w:tcPr>
            <w:tcW w:w="992" w:type="dxa"/>
            <w:textDirection w:val="btLr"/>
          </w:tcPr>
          <w:p w:rsidR="00BE6F9F" w:rsidRDefault="00BE6F9F" w:rsidP="0030170F">
            <w:pPr>
              <w:tabs>
                <w:tab w:val="left" w:pos="66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BE6F9F" w:rsidTr="00BE6F9F">
        <w:trPr>
          <w:jc w:val="center"/>
        </w:trPr>
        <w:tc>
          <w:tcPr>
            <w:tcW w:w="810" w:type="dxa"/>
          </w:tcPr>
          <w:p w:rsidR="00BE6F9F" w:rsidRDefault="00C87B2B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347</w:t>
            </w:r>
          </w:p>
        </w:tc>
        <w:tc>
          <w:tcPr>
            <w:tcW w:w="783" w:type="dxa"/>
          </w:tcPr>
          <w:p w:rsidR="00BE6F9F" w:rsidRDefault="00C87B2B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946" w:type="dxa"/>
          </w:tcPr>
          <w:p w:rsidR="00BE6F9F" w:rsidRDefault="00C87B2B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913" w:type="dxa"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43" w:type="dxa"/>
          </w:tcPr>
          <w:p w:rsidR="00BE6F9F" w:rsidRDefault="00C87B2B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977" w:type="dxa"/>
          </w:tcPr>
          <w:p w:rsidR="00BE6F9F" w:rsidRDefault="00C87B2B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959" w:type="dxa"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4" w:type="dxa"/>
          </w:tcPr>
          <w:p w:rsidR="00BE6F9F" w:rsidRDefault="004E1786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16" w:type="dxa"/>
          </w:tcPr>
          <w:p w:rsidR="00BE6F9F" w:rsidRDefault="004E1786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</w:tcPr>
          <w:p w:rsidR="00BE6F9F" w:rsidRDefault="00BE6F9F" w:rsidP="00913740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E52597" w:rsidRDefault="00E52597" w:rsidP="007E38D0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BE6F9F" w:rsidRDefault="00BE6F9F" w:rsidP="007D51AF">
      <w:pPr>
        <w:tabs>
          <w:tab w:val="left" w:pos="664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Обеспеченность учебниками учащихся </w:t>
      </w:r>
    </w:p>
    <w:p w:rsidR="00FB5555" w:rsidRDefault="00404C4F" w:rsidP="007E38D0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04C4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1905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7E38D0" w:rsidRDefault="007E38D0" w:rsidP="00F6311B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</w:rPr>
      </w:pPr>
    </w:p>
    <w:p w:rsidR="007E38D0" w:rsidRPr="00913740" w:rsidRDefault="007E38D0" w:rsidP="00913740">
      <w:pPr>
        <w:tabs>
          <w:tab w:val="left" w:pos="6645"/>
        </w:tabs>
        <w:jc w:val="center"/>
        <w:rPr>
          <w:rFonts w:ascii="Times New Roman" w:hAnsi="Times New Roman" w:cs="Times New Roman"/>
          <w:sz w:val="24"/>
        </w:rPr>
      </w:pPr>
    </w:p>
    <w:sectPr w:rsidR="007E38D0" w:rsidRPr="00913740" w:rsidSect="00DA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79A"/>
    <w:rsid w:val="000C6BCC"/>
    <w:rsid w:val="0011244B"/>
    <w:rsid w:val="001833FB"/>
    <w:rsid w:val="001D290D"/>
    <w:rsid w:val="00214A2A"/>
    <w:rsid w:val="00214F8F"/>
    <w:rsid w:val="002A0994"/>
    <w:rsid w:val="002D5F16"/>
    <w:rsid w:val="00340469"/>
    <w:rsid w:val="00363824"/>
    <w:rsid w:val="003E4F87"/>
    <w:rsid w:val="00404C4F"/>
    <w:rsid w:val="004D533A"/>
    <w:rsid w:val="004E1786"/>
    <w:rsid w:val="005034EC"/>
    <w:rsid w:val="005245C3"/>
    <w:rsid w:val="005B6297"/>
    <w:rsid w:val="006633E7"/>
    <w:rsid w:val="007300ED"/>
    <w:rsid w:val="007654AF"/>
    <w:rsid w:val="007D51AF"/>
    <w:rsid w:val="007E38D0"/>
    <w:rsid w:val="00843D6F"/>
    <w:rsid w:val="00893014"/>
    <w:rsid w:val="00911961"/>
    <w:rsid w:val="00913740"/>
    <w:rsid w:val="00932485"/>
    <w:rsid w:val="00944DD2"/>
    <w:rsid w:val="0095363D"/>
    <w:rsid w:val="0097279A"/>
    <w:rsid w:val="00A866DF"/>
    <w:rsid w:val="00BE6F9F"/>
    <w:rsid w:val="00C2785C"/>
    <w:rsid w:val="00C87B2B"/>
    <w:rsid w:val="00CA7F7D"/>
    <w:rsid w:val="00D57566"/>
    <w:rsid w:val="00DA6505"/>
    <w:rsid w:val="00E065F6"/>
    <w:rsid w:val="00E17E86"/>
    <w:rsid w:val="00E52597"/>
    <w:rsid w:val="00E6736B"/>
    <w:rsid w:val="00E90D83"/>
    <w:rsid w:val="00F20338"/>
    <w:rsid w:val="00F6311B"/>
    <w:rsid w:val="00FB5555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7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3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Colorful Shading Accent 5"/>
    <w:basedOn w:val="a1"/>
    <w:uiPriority w:val="71"/>
    <w:rsid w:val="003E4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6">
    <w:name w:val="Medium List 1 Accent 6"/>
    <w:basedOn w:val="a1"/>
    <w:uiPriority w:val="65"/>
    <w:rsid w:val="003E4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4">
    <w:name w:val="Medium Grid 1 Accent 4"/>
    <w:basedOn w:val="a1"/>
    <w:uiPriority w:val="67"/>
    <w:rsid w:val="003E4F8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E4F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3E4F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Colorful List Accent 3"/>
    <w:basedOn w:val="a1"/>
    <w:uiPriority w:val="72"/>
    <w:rsid w:val="003E4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6">
    <w:name w:val="Hyperlink"/>
    <w:basedOn w:val="a0"/>
    <w:uiPriority w:val="99"/>
    <w:unhideWhenUsed/>
    <w:rsid w:val="007E3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Фонд учебной литературы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0" i="0" baseline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4798  </a:t>
                    </a:r>
                  </a:p>
                  <a:p>
                    <a:r>
                      <a:rPr lang="ru-RU" sz="1200" b="0" i="0" baseline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экз.</a:t>
                    </a:r>
                    <a:endParaRPr lang="en-US" sz="1200" b="0" i="0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0" i="0">
                        <a:solidFill>
                          <a:schemeClr val="tx1"/>
                        </a:solidFill>
                      </a:defRPr>
                    </a:pPr>
                    <a:r>
                      <a:rPr lang="ru-RU" sz="1200" b="0" i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4798</a:t>
                    </a:r>
                  </a:p>
                  <a:p>
                    <a:pPr>
                      <a:defRPr sz="1200" b="0" i="0">
                        <a:solidFill>
                          <a:schemeClr val="tx1"/>
                        </a:solidFill>
                      </a:defRPr>
                    </a:pPr>
                    <a:r>
                      <a:rPr lang="ru-RU" sz="1200" b="0" i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экз.</a:t>
                    </a:r>
                    <a:endParaRPr lang="en-US" sz="1200" b="0" i="0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0" i="0"/>
                      <a:t>4798</a:t>
                    </a:r>
                  </a:p>
                  <a:p>
                    <a:r>
                      <a:rPr lang="ru-RU" sz="1200" b="0" i="0"/>
                      <a:t>экз.</a:t>
                    </a:r>
                    <a:endParaRPr lang="en-US" sz="1200" b="0" i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sz="1200" b="0" i="0">
                        <a:solidFill>
                          <a:schemeClr val="tx1"/>
                        </a:solidFill>
                      </a:defRPr>
                    </a:pPr>
                    <a:r>
                      <a:rPr lang="ru-RU" sz="1200" b="0" i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4798</a:t>
                    </a:r>
                  </a:p>
                  <a:p>
                    <a:pPr>
                      <a:defRPr sz="1200" b="0" i="0">
                        <a:solidFill>
                          <a:schemeClr val="tx1"/>
                        </a:solidFill>
                      </a:defRPr>
                    </a:pPr>
                    <a:r>
                      <a:rPr lang="ru-RU" sz="1200" b="0" i="0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экз.</a:t>
                    </a:r>
                    <a:endParaRPr lang="en-US" sz="1200" b="0" i="0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4798</c:v>
                </c:pt>
                <c:pt idx="1">
                  <c:v>4798</c:v>
                </c:pt>
                <c:pt idx="2">
                  <c:v>4798</c:v>
                </c:pt>
                <c:pt idx="3">
                  <c:v>4798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7588096"/>
        <c:axId val="138861952"/>
      </c:barChart>
      <c:catAx>
        <c:axId val="13758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861952"/>
        <c:crosses val="autoZero"/>
        <c:auto val="1"/>
        <c:lblAlgn val="ctr"/>
        <c:lblOffset val="100"/>
        <c:noMultiLvlLbl val="0"/>
      </c:catAx>
      <c:valAx>
        <c:axId val="13886195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75880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dLbl>
              <c:idx val="0"/>
              <c:layout>
                <c:manualLayout>
                  <c:x val="5.5555555555555455E-2"/>
                  <c:y val="-0.285714285714287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2013-2014 уч.год</c:v>
                </c:pt>
                <c:pt idx="1">
                  <c:v>2014-2015 уч.год</c:v>
                </c:pt>
                <c:pt idx="2">
                  <c:v>2015 2016 уч.год</c:v>
                </c:pt>
                <c:pt idx="3">
                  <c:v>2016-2017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dLbl>
              <c:idx val="1"/>
              <c:layout>
                <c:manualLayout>
                  <c:x val="6.9444444444444503E-2"/>
                  <c:y val="-0.285714285714287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2013-2014 уч.год</c:v>
                </c:pt>
                <c:pt idx="1">
                  <c:v>2014-2015 уч.год</c:v>
                </c:pt>
                <c:pt idx="2">
                  <c:v>2015 2016 уч.год</c:v>
                </c:pt>
                <c:pt idx="3">
                  <c:v>2016-2017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dLbl>
              <c:idx val="2"/>
              <c:layout>
                <c:manualLayout>
                  <c:x val="6.7129629629629664E-2"/>
                  <c:y val="-0.285714285714287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2013-2014 уч.год</c:v>
                </c:pt>
                <c:pt idx="1">
                  <c:v>2014-2015 уч.год</c:v>
                </c:pt>
                <c:pt idx="2">
                  <c:v>2015 2016 уч.год</c:v>
                </c:pt>
                <c:pt idx="3">
                  <c:v>2016-2017 уч.год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7.8703703703703803E-2"/>
                  <c:y val="-0.2976190476190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2013-2014 уч.год</c:v>
                </c:pt>
                <c:pt idx="1">
                  <c:v>2014-2015 уч.год</c:v>
                </c:pt>
                <c:pt idx="2">
                  <c:v>2015 2016 уч.год</c:v>
                </c:pt>
                <c:pt idx="3">
                  <c:v>2016-2017 уч.год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 formatCode="0%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7.6388888888888895E-2"/>
                  <c:y val="-0.257936507936507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2013-2014 уч.год</c:v>
                </c:pt>
                <c:pt idx="1">
                  <c:v>2014-2015 уч.год</c:v>
                </c:pt>
                <c:pt idx="2">
                  <c:v>2015 2016 уч.год</c:v>
                </c:pt>
                <c:pt idx="3">
                  <c:v>2016-2017 уч.год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 formatCode="0.00%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321600"/>
        <c:axId val="41323136"/>
        <c:axId val="0"/>
      </c:bar3DChart>
      <c:catAx>
        <c:axId val="4132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41323136"/>
        <c:crosses val="autoZero"/>
        <c:auto val="1"/>
        <c:lblAlgn val="ctr"/>
        <c:lblOffset val="100"/>
        <c:noMultiLvlLbl val="0"/>
      </c:catAx>
      <c:valAx>
        <c:axId val="4132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321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231FE1-5433-445E-8090-83AA294A8E70}" type="doc">
      <dgm:prSet loTypeId="urn:microsoft.com/office/officeart/2005/8/layout/chevron2" loCatId="list" qsTypeId="urn:microsoft.com/office/officeart/2005/8/quickstyle/3d1" qsCatId="3D" csTypeId="urn:microsoft.com/office/officeart/2005/8/colors/accent5_4" csCatId="accent5" phldr="1"/>
      <dgm:spPr/>
      <dgm:t>
        <a:bodyPr/>
        <a:lstStyle/>
        <a:p>
          <a:endParaRPr lang="ru-RU"/>
        </a:p>
      </dgm:t>
    </dgm:pt>
    <dgm:pt modelId="{6E5874C8-2FE1-4867-87D9-6F6E7C6B9B99}">
      <dgm:prSet phldrT="[Текст]" custT="1"/>
      <dgm:spPr>
        <a:solidFill>
          <a:srgbClr val="0070C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БИБЛИОТЕКА</a:t>
          </a:r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9D63F076-2C90-41AE-A324-3A17F15B0C20}" type="parTrans" cxnId="{0E9A9DF1-3F5C-4C7D-BF2A-6DB2CFCF1518}">
      <dgm:prSet/>
      <dgm:spPr/>
      <dgm:t>
        <a:bodyPr/>
        <a:lstStyle/>
        <a:p>
          <a:pPr algn="ctr"/>
          <a:endParaRPr lang="ru-RU"/>
        </a:p>
      </dgm:t>
    </dgm:pt>
    <dgm:pt modelId="{E7ABF0CD-4463-47DC-9C39-28D85AA28726}" type="sibTrans" cxnId="{0E9A9DF1-3F5C-4C7D-BF2A-6DB2CFCF1518}">
      <dgm:prSet/>
      <dgm:spPr/>
      <dgm:t>
        <a:bodyPr/>
        <a:lstStyle/>
        <a:p>
          <a:pPr algn="ctr"/>
          <a:endParaRPr lang="ru-RU"/>
        </a:p>
      </dgm:t>
    </dgm:pt>
    <dgm:pt modelId="{B31555AE-6A75-4E75-996C-47A8321350EA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фонд художественной литературы - 4182 экз.</a:t>
          </a:r>
        </a:p>
      </dgm:t>
    </dgm:pt>
    <dgm:pt modelId="{7ED4CB28-9017-4174-9ED4-38A3160305F0}" type="parTrans" cxnId="{DC3FB2AF-3577-40F7-93DE-F431F59348A8}">
      <dgm:prSet/>
      <dgm:spPr/>
      <dgm:t>
        <a:bodyPr/>
        <a:lstStyle/>
        <a:p>
          <a:pPr algn="ctr"/>
          <a:endParaRPr lang="ru-RU"/>
        </a:p>
      </dgm:t>
    </dgm:pt>
    <dgm:pt modelId="{63D8C360-2AD9-4DCD-972D-8F010EEF24D2}" type="sibTrans" cxnId="{DC3FB2AF-3577-40F7-93DE-F431F59348A8}">
      <dgm:prSet/>
      <dgm:spPr/>
      <dgm:t>
        <a:bodyPr/>
        <a:lstStyle/>
        <a:p>
          <a:pPr algn="ctr"/>
          <a:endParaRPr lang="ru-RU"/>
        </a:p>
      </dgm:t>
    </dgm:pt>
    <dgm:pt modelId="{3621D506-E7BF-4B7D-BED6-029A4A57D9C4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фонд учебной литературы - 4798 экз.</a:t>
          </a:r>
        </a:p>
      </dgm:t>
    </dgm:pt>
    <dgm:pt modelId="{FFF2CFE7-B742-4E69-92B9-3F62007D654A}" type="parTrans" cxnId="{7DB23258-0668-48C3-BB44-004592CF05F6}">
      <dgm:prSet/>
      <dgm:spPr/>
      <dgm:t>
        <a:bodyPr/>
        <a:lstStyle/>
        <a:p>
          <a:pPr algn="ctr"/>
          <a:endParaRPr lang="ru-RU"/>
        </a:p>
      </dgm:t>
    </dgm:pt>
    <dgm:pt modelId="{4353D408-E478-49EB-A733-75E54AB43C48}" type="sibTrans" cxnId="{7DB23258-0668-48C3-BB44-004592CF05F6}">
      <dgm:prSet/>
      <dgm:spPr/>
      <dgm:t>
        <a:bodyPr/>
        <a:lstStyle/>
        <a:p>
          <a:pPr algn="ctr"/>
          <a:endParaRPr lang="ru-RU"/>
        </a:p>
      </dgm:t>
    </dgm:pt>
    <dgm:pt modelId="{E5DE3C1E-C2FB-4005-8C6D-4D66CB330892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фонд справочной литературы - 307 экз.</a:t>
          </a:r>
        </a:p>
      </dgm:t>
    </dgm:pt>
    <dgm:pt modelId="{F8CD4DD6-0A81-4F0D-BDF8-8EFF1064FB00}" type="parTrans" cxnId="{8A7C1F86-0CF1-4BE2-A129-8BB4474673E4}">
      <dgm:prSet/>
      <dgm:spPr/>
      <dgm:t>
        <a:bodyPr/>
        <a:lstStyle/>
        <a:p>
          <a:pPr algn="ctr"/>
          <a:endParaRPr lang="ru-RU"/>
        </a:p>
      </dgm:t>
    </dgm:pt>
    <dgm:pt modelId="{71AC3A85-47A9-4718-BFED-97763BB6E615}" type="sibTrans" cxnId="{8A7C1F86-0CF1-4BE2-A129-8BB4474673E4}">
      <dgm:prSet/>
      <dgm:spPr/>
      <dgm:t>
        <a:bodyPr/>
        <a:lstStyle/>
        <a:p>
          <a:pPr algn="ctr"/>
          <a:endParaRPr lang="ru-RU"/>
        </a:p>
      </dgm:t>
    </dgm:pt>
    <dgm:pt modelId="{285E7238-5C3D-40F5-9076-5CDBECA89DE8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медиатека - 102 экз.</a:t>
          </a:r>
        </a:p>
      </dgm:t>
    </dgm:pt>
    <dgm:pt modelId="{D8CEC860-B977-4DFE-8BCA-0B24314C2691}" type="parTrans" cxnId="{FA70A1C8-1D89-423E-97B2-8B8A192FCDDE}">
      <dgm:prSet/>
      <dgm:spPr/>
      <dgm:t>
        <a:bodyPr/>
        <a:lstStyle/>
        <a:p>
          <a:pPr algn="ctr"/>
          <a:endParaRPr lang="ru-RU"/>
        </a:p>
      </dgm:t>
    </dgm:pt>
    <dgm:pt modelId="{59045188-19A4-4842-A5B1-F2975DA2A75E}" type="sibTrans" cxnId="{FA70A1C8-1D89-423E-97B2-8B8A192FCDDE}">
      <dgm:prSet/>
      <dgm:spPr/>
      <dgm:t>
        <a:bodyPr/>
        <a:lstStyle/>
        <a:p>
          <a:pPr algn="ctr"/>
          <a:endParaRPr lang="ru-RU"/>
        </a:p>
      </dgm:t>
    </dgm:pt>
    <dgm:pt modelId="{0A08CE0E-691A-42C4-9FDD-24349A3A3AA3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коллекция ЦОР - 40 экз.</a:t>
          </a:r>
        </a:p>
      </dgm:t>
    </dgm:pt>
    <dgm:pt modelId="{23C6FAA1-B27A-42FD-9FD9-25C65052180B}" type="parTrans" cxnId="{D1A6F4D2-3EC7-4F24-9F42-2F3A36866122}">
      <dgm:prSet/>
      <dgm:spPr/>
      <dgm:t>
        <a:bodyPr/>
        <a:lstStyle/>
        <a:p>
          <a:pPr algn="ctr"/>
          <a:endParaRPr lang="ru-RU"/>
        </a:p>
      </dgm:t>
    </dgm:pt>
    <dgm:pt modelId="{27367586-101C-4551-8BB0-DFA52509A66C}" type="sibTrans" cxnId="{D1A6F4D2-3EC7-4F24-9F42-2F3A36866122}">
      <dgm:prSet/>
      <dgm:spPr/>
      <dgm:t>
        <a:bodyPr/>
        <a:lstStyle/>
        <a:p>
          <a:pPr algn="ctr"/>
          <a:endParaRPr lang="ru-RU"/>
        </a:p>
      </dgm:t>
    </dgm:pt>
    <dgm:pt modelId="{82A4E289-65DE-457F-AE60-853FAB926188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в среднем на 1 обучающегося  - 27 книг</a:t>
          </a:r>
        </a:p>
      </dgm:t>
    </dgm:pt>
    <dgm:pt modelId="{F545AAFB-2E25-457F-BF30-B97976DDCACC}" type="parTrans" cxnId="{D4C44121-562F-4E8F-AFC3-DBE58316ACA6}">
      <dgm:prSet/>
      <dgm:spPr/>
      <dgm:t>
        <a:bodyPr/>
        <a:lstStyle/>
        <a:p>
          <a:pPr algn="ctr"/>
          <a:endParaRPr lang="ru-RU"/>
        </a:p>
      </dgm:t>
    </dgm:pt>
    <dgm:pt modelId="{E456D014-658C-41ED-A059-953A37277CF3}" type="sibTrans" cxnId="{D4C44121-562F-4E8F-AFC3-DBE58316ACA6}">
      <dgm:prSet/>
      <dgm:spPr/>
      <dgm:t>
        <a:bodyPr/>
        <a:lstStyle/>
        <a:p>
          <a:pPr algn="ctr"/>
          <a:endParaRPr lang="ru-RU"/>
        </a:p>
      </dgm:t>
    </dgm:pt>
    <dgm:pt modelId="{DBFB9469-395A-4A3B-8D67-AD3E00336193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обеспеченность учебниками - 100%</a:t>
          </a:r>
        </a:p>
      </dgm:t>
    </dgm:pt>
    <dgm:pt modelId="{287F2F7B-9FFC-447C-9716-B74F7F7BDC95}" type="parTrans" cxnId="{DF17F8AC-4094-4242-B445-D13A31EC3B34}">
      <dgm:prSet/>
      <dgm:spPr/>
      <dgm:t>
        <a:bodyPr/>
        <a:lstStyle/>
        <a:p>
          <a:pPr algn="ctr"/>
          <a:endParaRPr lang="ru-RU"/>
        </a:p>
      </dgm:t>
    </dgm:pt>
    <dgm:pt modelId="{FD342429-DD66-4FAE-BBF2-2A33B9402590}" type="sibTrans" cxnId="{DF17F8AC-4094-4242-B445-D13A31EC3B34}">
      <dgm:prSet/>
      <dgm:spPr/>
      <dgm:t>
        <a:bodyPr/>
        <a:lstStyle/>
        <a:p>
          <a:pPr algn="ctr"/>
          <a:endParaRPr lang="ru-RU"/>
        </a:p>
      </dgm:t>
    </dgm:pt>
    <dgm:pt modelId="{2584838F-CFE4-4B07-9373-A013CDA733B2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endParaRPr lang="ru-RU" sz="1400" b="1" i="1">
            <a:latin typeface="Times New Roman" pitchFamily="18" charset="0"/>
            <a:cs typeface="Times New Roman" pitchFamily="18" charset="0"/>
          </a:endParaRPr>
        </a:p>
      </dgm:t>
    </dgm:pt>
    <dgm:pt modelId="{617EACFD-BE27-49D1-8164-B69AC98306A8}" type="parTrans" cxnId="{70BEA786-77B7-4249-8B89-A9A94788B25B}">
      <dgm:prSet/>
      <dgm:spPr/>
      <dgm:t>
        <a:bodyPr/>
        <a:lstStyle/>
        <a:p>
          <a:pPr algn="ctr"/>
          <a:endParaRPr lang="ru-RU"/>
        </a:p>
      </dgm:t>
    </dgm:pt>
    <dgm:pt modelId="{3E56F690-4DFB-413C-B30C-E6869155226C}" type="sibTrans" cxnId="{70BEA786-77B7-4249-8B89-A9A94788B25B}">
      <dgm:prSet/>
      <dgm:spPr/>
      <dgm:t>
        <a:bodyPr/>
        <a:lstStyle/>
        <a:p>
          <a:pPr algn="ctr"/>
          <a:endParaRPr lang="ru-RU"/>
        </a:p>
      </dgm:t>
    </dgm:pt>
    <dgm:pt modelId="{C790E5A8-F2CB-4FCF-99BC-EE1A2CDB0963}" type="pres">
      <dgm:prSet presAssocID="{C9231FE1-5433-445E-8090-83AA294A8E7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AC9B66-CCDF-43BA-8DDE-80215BA5539C}" type="pres">
      <dgm:prSet presAssocID="{6E5874C8-2FE1-4867-87D9-6F6E7C6B9B99}" presName="composite" presStyleCnt="0"/>
      <dgm:spPr/>
    </dgm:pt>
    <dgm:pt modelId="{7E6D04DB-6B76-44F7-B5BA-582644CCD3B1}" type="pres">
      <dgm:prSet presAssocID="{6E5874C8-2FE1-4867-87D9-6F6E7C6B9B99}" presName="parentText" presStyleLbl="alignNode1" presStyleIdx="0" presStyleCnt="1" custScaleX="127112" custScaleY="155388" custLinFactNeighborX="0" custLinFactNeighborY="-98">
        <dgm:presLayoutVars>
          <dgm:chMax val="1"/>
          <dgm:bulletEnabled val="1"/>
        </dgm:presLayoutVars>
      </dgm:prSet>
      <dgm:spPr>
        <a:prstGeom prst="flowChartPredefinedProcess">
          <a:avLst/>
        </a:prstGeom>
      </dgm:spPr>
      <dgm:t>
        <a:bodyPr/>
        <a:lstStyle/>
        <a:p>
          <a:endParaRPr lang="ru-RU"/>
        </a:p>
      </dgm:t>
    </dgm:pt>
    <dgm:pt modelId="{09F8DC63-42C9-4096-B857-AE76415D4A1F}" type="pres">
      <dgm:prSet presAssocID="{6E5874C8-2FE1-4867-87D9-6F6E7C6B9B99}" presName="descendantText" presStyleLbl="alignAcc1" presStyleIdx="0" presStyleCnt="1" custScaleX="91509" custScaleY="191782" custLinFactNeighborX="0" custLinFactNeighborY="21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B23258-0668-48C3-BB44-004592CF05F6}" srcId="{B31555AE-6A75-4E75-996C-47A8321350EA}" destId="{3621D506-E7BF-4B7D-BED6-029A4A57D9C4}" srcOrd="0" destOrd="0" parTransId="{FFF2CFE7-B742-4E69-92B9-3F62007D654A}" sibTransId="{4353D408-E478-49EB-A733-75E54AB43C48}"/>
    <dgm:cxn modelId="{E750F62B-A473-4B94-BC52-7FF3CA4D7E40}" type="presOf" srcId="{C9231FE1-5433-445E-8090-83AA294A8E70}" destId="{C790E5A8-F2CB-4FCF-99BC-EE1A2CDB0963}" srcOrd="0" destOrd="0" presId="urn:microsoft.com/office/officeart/2005/8/layout/chevron2"/>
    <dgm:cxn modelId="{0E9A9DF1-3F5C-4C7D-BF2A-6DB2CFCF1518}" srcId="{C9231FE1-5433-445E-8090-83AA294A8E70}" destId="{6E5874C8-2FE1-4867-87D9-6F6E7C6B9B99}" srcOrd="0" destOrd="0" parTransId="{9D63F076-2C90-41AE-A324-3A17F15B0C20}" sibTransId="{E7ABF0CD-4463-47DC-9C39-28D85AA28726}"/>
    <dgm:cxn modelId="{FA70A1C8-1D89-423E-97B2-8B8A192FCDDE}" srcId="{6E5874C8-2FE1-4867-87D9-6F6E7C6B9B99}" destId="{285E7238-5C3D-40F5-9076-5CDBECA89DE8}" srcOrd="1" destOrd="0" parTransId="{D8CEC860-B977-4DFE-8BCA-0B24314C2691}" sibTransId="{59045188-19A4-4842-A5B1-F2975DA2A75E}"/>
    <dgm:cxn modelId="{D1A6F4D2-3EC7-4F24-9F42-2F3A36866122}" srcId="{6E5874C8-2FE1-4867-87D9-6F6E7C6B9B99}" destId="{0A08CE0E-691A-42C4-9FDD-24349A3A3AA3}" srcOrd="2" destOrd="0" parTransId="{23C6FAA1-B27A-42FD-9FD9-25C65052180B}" sibTransId="{27367586-101C-4551-8BB0-DFA52509A66C}"/>
    <dgm:cxn modelId="{01C45BB9-6660-42C1-A0FA-AFA5E0AA9886}" type="presOf" srcId="{B31555AE-6A75-4E75-996C-47A8321350EA}" destId="{09F8DC63-42C9-4096-B857-AE76415D4A1F}" srcOrd="0" destOrd="0" presId="urn:microsoft.com/office/officeart/2005/8/layout/chevron2"/>
    <dgm:cxn modelId="{DF17F8AC-4094-4242-B445-D13A31EC3B34}" srcId="{6E5874C8-2FE1-4867-87D9-6F6E7C6B9B99}" destId="{DBFB9469-395A-4A3B-8D67-AD3E00336193}" srcOrd="4" destOrd="0" parTransId="{287F2F7B-9FFC-447C-9716-B74F7F7BDC95}" sibTransId="{FD342429-DD66-4FAE-BBF2-2A33B9402590}"/>
    <dgm:cxn modelId="{70BEA786-77B7-4249-8B89-A9A94788B25B}" srcId="{6E5874C8-2FE1-4867-87D9-6F6E7C6B9B99}" destId="{2584838F-CFE4-4B07-9373-A013CDA733B2}" srcOrd="5" destOrd="0" parTransId="{617EACFD-BE27-49D1-8164-B69AC98306A8}" sibTransId="{3E56F690-4DFB-413C-B30C-E6869155226C}"/>
    <dgm:cxn modelId="{FB289E1B-E497-4623-B624-2AAC9B6A6931}" type="presOf" srcId="{6E5874C8-2FE1-4867-87D9-6F6E7C6B9B99}" destId="{7E6D04DB-6B76-44F7-B5BA-582644CCD3B1}" srcOrd="0" destOrd="0" presId="urn:microsoft.com/office/officeart/2005/8/layout/chevron2"/>
    <dgm:cxn modelId="{EF578FBC-6F9F-42B6-98F5-C531852B54BF}" type="presOf" srcId="{E5DE3C1E-C2FB-4005-8C6D-4D66CB330892}" destId="{09F8DC63-42C9-4096-B857-AE76415D4A1F}" srcOrd="0" destOrd="2" presId="urn:microsoft.com/office/officeart/2005/8/layout/chevron2"/>
    <dgm:cxn modelId="{D4C44121-562F-4E8F-AFC3-DBE58316ACA6}" srcId="{6E5874C8-2FE1-4867-87D9-6F6E7C6B9B99}" destId="{82A4E289-65DE-457F-AE60-853FAB926188}" srcOrd="3" destOrd="0" parTransId="{F545AAFB-2E25-457F-BF30-B97976DDCACC}" sibTransId="{E456D014-658C-41ED-A059-953A37277CF3}"/>
    <dgm:cxn modelId="{8A7C1F86-0CF1-4BE2-A129-8BB4474673E4}" srcId="{B31555AE-6A75-4E75-996C-47A8321350EA}" destId="{E5DE3C1E-C2FB-4005-8C6D-4D66CB330892}" srcOrd="1" destOrd="0" parTransId="{F8CD4DD6-0A81-4F0D-BDF8-8EFF1064FB00}" sibTransId="{71AC3A85-47A9-4718-BFED-97763BB6E615}"/>
    <dgm:cxn modelId="{1FAC12DF-05FB-4A9E-8A4E-E4DF9234B8AB}" type="presOf" srcId="{285E7238-5C3D-40F5-9076-5CDBECA89DE8}" destId="{09F8DC63-42C9-4096-B857-AE76415D4A1F}" srcOrd="0" destOrd="3" presId="urn:microsoft.com/office/officeart/2005/8/layout/chevron2"/>
    <dgm:cxn modelId="{77738F9F-11CA-427F-AF3C-2753CEE4807F}" type="presOf" srcId="{DBFB9469-395A-4A3B-8D67-AD3E00336193}" destId="{09F8DC63-42C9-4096-B857-AE76415D4A1F}" srcOrd="0" destOrd="6" presId="urn:microsoft.com/office/officeart/2005/8/layout/chevron2"/>
    <dgm:cxn modelId="{4CADF9E4-52B3-4925-BA28-DF166E6B3427}" type="presOf" srcId="{0A08CE0E-691A-42C4-9FDD-24349A3A3AA3}" destId="{09F8DC63-42C9-4096-B857-AE76415D4A1F}" srcOrd="0" destOrd="4" presId="urn:microsoft.com/office/officeart/2005/8/layout/chevron2"/>
    <dgm:cxn modelId="{DC3FB2AF-3577-40F7-93DE-F431F59348A8}" srcId="{6E5874C8-2FE1-4867-87D9-6F6E7C6B9B99}" destId="{B31555AE-6A75-4E75-996C-47A8321350EA}" srcOrd="0" destOrd="0" parTransId="{7ED4CB28-9017-4174-9ED4-38A3160305F0}" sibTransId="{63D8C360-2AD9-4DCD-972D-8F010EEF24D2}"/>
    <dgm:cxn modelId="{CCAF4093-9DCD-402B-9AC0-239507796736}" type="presOf" srcId="{3621D506-E7BF-4B7D-BED6-029A4A57D9C4}" destId="{09F8DC63-42C9-4096-B857-AE76415D4A1F}" srcOrd="0" destOrd="1" presId="urn:microsoft.com/office/officeart/2005/8/layout/chevron2"/>
    <dgm:cxn modelId="{B4C58B3D-0047-42C8-A2E8-ADD07C714423}" type="presOf" srcId="{82A4E289-65DE-457F-AE60-853FAB926188}" destId="{09F8DC63-42C9-4096-B857-AE76415D4A1F}" srcOrd="0" destOrd="5" presId="urn:microsoft.com/office/officeart/2005/8/layout/chevron2"/>
    <dgm:cxn modelId="{32B4A6DB-5C04-43AD-8438-351560DF405F}" type="presOf" srcId="{2584838F-CFE4-4B07-9373-A013CDA733B2}" destId="{09F8DC63-42C9-4096-B857-AE76415D4A1F}" srcOrd="0" destOrd="7" presId="urn:microsoft.com/office/officeart/2005/8/layout/chevron2"/>
    <dgm:cxn modelId="{1800A2E7-7CAB-4BC2-B74A-B8C89AE0937B}" type="presParOf" srcId="{C790E5A8-F2CB-4FCF-99BC-EE1A2CDB0963}" destId="{5DAC9B66-CCDF-43BA-8DDE-80215BA5539C}" srcOrd="0" destOrd="0" presId="urn:microsoft.com/office/officeart/2005/8/layout/chevron2"/>
    <dgm:cxn modelId="{CAF70171-A5A4-4265-81D8-6C8A8759AB46}" type="presParOf" srcId="{5DAC9B66-CCDF-43BA-8DDE-80215BA5539C}" destId="{7E6D04DB-6B76-44F7-B5BA-582644CCD3B1}" srcOrd="0" destOrd="0" presId="urn:microsoft.com/office/officeart/2005/8/layout/chevron2"/>
    <dgm:cxn modelId="{9AF8AF74-D2FE-4B89-B45F-312D32E2A202}" type="presParOf" srcId="{5DAC9B66-CCDF-43BA-8DDE-80215BA5539C}" destId="{09F8DC63-42C9-4096-B857-AE76415D4A1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6D04DB-6B76-44F7-B5BA-582644CCD3B1}">
      <dsp:nvSpPr>
        <dsp:cNvPr id="0" name=""/>
        <dsp:cNvSpPr/>
      </dsp:nvSpPr>
      <dsp:spPr>
        <a:xfrm rot="5400000">
          <a:off x="-432967" y="492910"/>
          <a:ext cx="2168121" cy="1241511"/>
        </a:xfrm>
        <a:prstGeom prst="flowChartPredefinedProcess">
          <a:avLst/>
        </a:prstGeom>
        <a:solidFill>
          <a:srgbClr val="0070C0"/>
        </a:solidFill>
        <a:ln w="9525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БИБЛИОТЕКА</a:t>
          </a:r>
          <a:endParaRPr lang="ru-RU" sz="900" b="1" i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30338" y="300620"/>
        <a:ext cx="1241511" cy="1626091"/>
      </dsp:txXfrm>
    </dsp:sp>
    <dsp:sp modelId="{09F8DC63-42C9-4096-B857-AE76415D4A1F}">
      <dsp:nvSpPr>
        <dsp:cNvPr id="0" name=""/>
        <dsp:cNvSpPr/>
      </dsp:nvSpPr>
      <dsp:spPr>
        <a:xfrm rot="5400000">
          <a:off x="2543667" y="-1012531"/>
          <a:ext cx="1739351" cy="4161640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9525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фонд художественной литературы - 4182 экз.</a:t>
          </a:r>
        </a:p>
        <a:p>
          <a:pPr marL="228600" lvl="2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фонд учебной литературы - 4798 экз.</a:t>
          </a:r>
        </a:p>
        <a:p>
          <a:pPr marL="228600" lvl="2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фонд справочной литературы - 307 экз.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медиатека - 102 экз.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коллекция ЦОР - 40 экз.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в среднем на 1 обучающегося  - 27 книг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обеспеченность учебниками - 100%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1" i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332523" y="283521"/>
        <a:ext cx="4076732" cy="1569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группа17</cp:lastModifiedBy>
  <cp:revision>5</cp:revision>
  <dcterms:created xsi:type="dcterms:W3CDTF">2017-06-30T07:11:00Z</dcterms:created>
  <dcterms:modified xsi:type="dcterms:W3CDTF">2017-06-30T08:15:00Z</dcterms:modified>
</cp:coreProperties>
</file>